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6D6" w:rsidRDefault="00F646D6" w:rsidP="00F646D6">
      <w:pPr>
        <w:pStyle w:val="20"/>
        <w:keepNext/>
        <w:keepLines/>
        <w:shd w:val="clear" w:color="auto" w:fill="auto"/>
        <w:spacing w:after="0" w:line="240" w:lineRule="auto"/>
        <w:ind w:firstLine="567"/>
        <w:jc w:val="center"/>
        <w:rPr>
          <w:b/>
          <w:sz w:val="28"/>
          <w:szCs w:val="28"/>
        </w:rPr>
      </w:pPr>
    </w:p>
    <w:p w:rsidR="00F646D6" w:rsidRDefault="00F646D6" w:rsidP="00F646D6">
      <w:pPr>
        <w:pStyle w:val="20"/>
        <w:keepNext/>
        <w:keepLines/>
        <w:shd w:val="clear" w:color="auto" w:fill="auto"/>
        <w:spacing w:after="0" w:line="240" w:lineRule="auto"/>
        <w:ind w:firstLine="567"/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1438275" y="923925"/>
            <wp:positionH relativeFrom="margin">
              <wp:align>center</wp:align>
            </wp:positionH>
            <wp:positionV relativeFrom="margin">
              <wp:align>center</wp:align>
            </wp:positionV>
            <wp:extent cx="5940425" cy="8174990"/>
            <wp:effectExtent l="0" t="0" r="3175" b="0"/>
            <wp:wrapSquare wrapText="bothSides"/>
            <wp:docPr id="1" name="Рисунок 1" descr="C:\Documents and Settings\Администратор\Local Settings\Temp\Rar$DIa0.894\РП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Documents and Settings\Администратор\Local Settings\Temp\Rar$DIa0.894\РП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646D6" w:rsidRDefault="00F646D6" w:rsidP="00F646D6">
      <w:pPr>
        <w:pStyle w:val="20"/>
        <w:keepNext/>
        <w:keepLines/>
        <w:shd w:val="clear" w:color="auto" w:fill="auto"/>
        <w:spacing w:after="0" w:line="240" w:lineRule="auto"/>
        <w:ind w:firstLine="567"/>
        <w:jc w:val="center"/>
        <w:rPr>
          <w:b/>
          <w:sz w:val="28"/>
          <w:szCs w:val="28"/>
        </w:rPr>
      </w:pPr>
    </w:p>
    <w:p w:rsidR="00F646D6" w:rsidRDefault="00F646D6" w:rsidP="00F646D6">
      <w:pPr>
        <w:pStyle w:val="20"/>
        <w:keepNext/>
        <w:keepLines/>
        <w:shd w:val="clear" w:color="auto" w:fill="auto"/>
        <w:spacing w:after="0" w:line="240" w:lineRule="auto"/>
        <w:ind w:firstLine="567"/>
        <w:jc w:val="center"/>
        <w:rPr>
          <w:b/>
          <w:sz w:val="28"/>
          <w:szCs w:val="28"/>
        </w:rPr>
      </w:pPr>
    </w:p>
    <w:p w:rsidR="00F646D6" w:rsidRDefault="00F646D6" w:rsidP="00F646D6">
      <w:pPr>
        <w:pStyle w:val="20"/>
        <w:keepNext/>
        <w:keepLines/>
        <w:shd w:val="clear" w:color="auto" w:fill="auto"/>
        <w:spacing w:after="0" w:line="240" w:lineRule="auto"/>
        <w:ind w:firstLine="567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Пояснительная записка</w:t>
      </w:r>
    </w:p>
    <w:p w:rsidR="00F646D6" w:rsidRDefault="00F646D6" w:rsidP="00F646D6">
      <w:pPr>
        <w:suppressAutoHyphens/>
        <w:spacing w:line="360" w:lineRule="auto"/>
        <w:jc w:val="center"/>
        <w:rPr>
          <w:rFonts w:ascii="Times New Roman" w:eastAsia="Times New Roman" w:hAnsi="Times New Roman" w:cs="Calibri"/>
          <w:b/>
          <w:i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i/>
          <w:color w:val="auto"/>
          <w:sz w:val="28"/>
          <w:szCs w:val="28"/>
          <w:lang w:eastAsia="ar-SA"/>
        </w:rPr>
        <w:t>Актуальность программы</w:t>
      </w:r>
    </w:p>
    <w:p w:rsidR="00F646D6" w:rsidRDefault="00F646D6" w:rsidP="00F646D6">
      <w:pPr>
        <w:pStyle w:val="1"/>
        <w:shd w:val="clear" w:color="auto" w:fill="auto"/>
        <w:spacing w:before="0" w:line="240" w:lineRule="auto"/>
        <w:ind w:hanging="568"/>
        <w:jc w:val="left"/>
        <w:rPr>
          <w:rFonts w:cstheme="minorBidi"/>
          <w:sz w:val="28"/>
          <w:szCs w:val="28"/>
        </w:rPr>
      </w:pPr>
      <w:r>
        <w:rPr>
          <w:sz w:val="28"/>
          <w:szCs w:val="28"/>
        </w:rPr>
        <w:t xml:space="preserve">           Занятия по предмету (домра, балалайка) в детских музыкальных школах проводятся в соответствии с действующими учебными планами. </w:t>
      </w:r>
    </w:p>
    <w:p w:rsidR="00F646D6" w:rsidRDefault="00F646D6" w:rsidP="00F646D6">
      <w:pPr>
        <w:pStyle w:val="1"/>
        <w:shd w:val="clear" w:color="auto" w:fill="auto"/>
        <w:spacing w:before="0" w:line="240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Основной формой учебной и воспитательной работы в инструментальном классе является  </w:t>
      </w:r>
      <w:proofErr w:type="gramStart"/>
      <w:r>
        <w:rPr>
          <w:sz w:val="28"/>
          <w:szCs w:val="28"/>
        </w:rPr>
        <w:t>урок</w:t>
      </w:r>
      <w:proofErr w:type="gramEnd"/>
      <w:r>
        <w:rPr>
          <w:sz w:val="28"/>
          <w:szCs w:val="28"/>
        </w:rPr>
        <w:t xml:space="preserve">  проводимый как индивидуальное занятие педагога с учеником.</w:t>
      </w:r>
    </w:p>
    <w:p w:rsidR="00F646D6" w:rsidRDefault="00F646D6" w:rsidP="00F646D6">
      <w:pPr>
        <w:pStyle w:val="1"/>
        <w:shd w:val="clear" w:color="auto" w:fill="auto"/>
        <w:spacing w:before="0" w:line="240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Важнейшей предпосылкой для успешного развития ученика является воспитания у него свободной и естественной посадки за инструментом правильное исходное положение рук и всего корпуса, приспособляемость к игре на инструменте, освоение наиболее рациональных движений, обусловленных определенными и техническими задачами.</w:t>
      </w:r>
    </w:p>
    <w:p w:rsidR="00F646D6" w:rsidRDefault="00F646D6" w:rsidP="00F646D6">
      <w:pPr>
        <w:pStyle w:val="1"/>
        <w:shd w:val="clear" w:color="auto" w:fill="auto"/>
        <w:spacing w:before="0" w:line="240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Для успешного освоения учебного репертуара необходимо также владение позициями и их соединениями, основами штриховой техники.</w:t>
      </w:r>
    </w:p>
    <w:p w:rsidR="00F646D6" w:rsidRDefault="00F646D6" w:rsidP="00F646D6">
      <w:pPr>
        <w:pStyle w:val="1"/>
        <w:shd w:val="clear" w:color="auto" w:fill="auto"/>
        <w:spacing w:before="0" w:line="240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Педагог должен привить ученику навыки использования грамотной, осмысленной аппликатуры, наиболее полно раскрывающей художественное содержание произведения. Репертуарный план ученика обычно предусматривает материал разнообразный по стилю, жанрам, педагогической направленности. Применительно к данному ученику педагог выбирает такие произведения, работа над которыми как в музыкальном, так и в техническом отношении связано, прежде  </w:t>
      </w:r>
      <w:proofErr w:type="gramStart"/>
      <w:r>
        <w:rPr>
          <w:sz w:val="28"/>
          <w:szCs w:val="28"/>
        </w:rPr>
        <w:t>всего</w:t>
      </w:r>
      <w:proofErr w:type="gramEnd"/>
      <w:r>
        <w:rPr>
          <w:sz w:val="28"/>
          <w:szCs w:val="28"/>
        </w:rPr>
        <w:t xml:space="preserve">  с  ликвидацией погрешностей в постановке и исполнительском аппарате ученика, которые соответствуют уровню его эмоционального развития.</w:t>
      </w:r>
    </w:p>
    <w:p w:rsidR="00F646D6" w:rsidRDefault="00F646D6" w:rsidP="00F646D6">
      <w:pPr>
        <w:pStyle w:val="1"/>
        <w:shd w:val="clear" w:color="auto" w:fill="auto"/>
        <w:spacing w:before="0" w:line="240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Педагог должен всесторонне знать своего ученика, иметь полное представление о его данных, особенностях мышления и развития. Общее музыкальных количество музыкальных произведений, рекомендованных для изучения в каждом классе, дается в годовых требованиях.</w:t>
      </w:r>
    </w:p>
    <w:p w:rsidR="00F646D6" w:rsidRDefault="00F646D6" w:rsidP="00F646D6">
      <w:pPr>
        <w:pStyle w:val="1"/>
        <w:shd w:val="clear" w:color="auto" w:fill="auto"/>
        <w:spacing w:before="0" w:line="240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Все это обязательно фиксируется в индивидуальном плане ученика. Индивидуальный план для каждого учащегося своего класса педагог обязан составлять  </w:t>
      </w:r>
      <w:proofErr w:type="gramStart"/>
      <w:r>
        <w:rPr>
          <w:sz w:val="28"/>
          <w:szCs w:val="28"/>
        </w:rPr>
        <w:t>в  начале</w:t>
      </w:r>
      <w:proofErr w:type="gramEnd"/>
      <w:r>
        <w:rPr>
          <w:sz w:val="28"/>
          <w:szCs w:val="28"/>
        </w:rPr>
        <w:t xml:space="preserve">  1 и 2 полугодий. План утверждается заведующим отделом и заместителем директора школы по учебной работе.</w:t>
      </w:r>
    </w:p>
    <w:p w:rsidR="00F646D6" w:rsidRDefault="00F646D6" w:rsidP="00F646D6">
      <w:pPr>
        <w:pStyle w:val="1"/>
        <w:shd w:val="clear" w:color="auto" w:fill="auto"/>
        <w:spacing w:before="0" w:line="240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Для детей планирующих поступление в профессиональные образовательные учреждения в области музыкального искусства, срок освоения учебной программы может быть увеличен на один год 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6 класс).</w:t>
      </w:r>
    </w:p>
    <w:p w:rsidR="00F646D6" w:rsidRDefault="00F646D6" w:rsidP="00F646D6">
      <w:pPr>
        <w:pStyle w:val="1"/>
        <w:spacing w:line="240" w:lineRule="auto"/>
        <w:jc w:val="center"/>
        <w:rPr>
          <w:rFonts w:eastAsia="Times New Roman"/>
          <w:b/>
          <w:i/>
          <w:sz w:val="28"/>
          <w:szCs w:val="28"/>
        </w:rPr>
      </w:pPr>
      <w:r>
        <w:rPr>
          <w:rFonts w:eastAsia="Times New Roman"/>
          <w:b/>
          <w:i/>
          <w:sz w:val="28"/>
          <w:szCs w:val="28"/>
        </w:rPr>
        <w:t>Цель учебного предмета</w:t>
      </w:r>
    </w:p>
    <w:p w:rsidR="00F646D6" w:rsidRDefault="00F646D6" w:rsidP="00F646D6">
      <w:pPr>
        <w:pStyle w:val="1"/>
        <w:spacing w:line="240" w:lineRule="auto"/>
        <w:jc w:val="left"/>
        <w:rPr>
          <w:rFonts w:eastAsia="Times New Roman"/>
          <w:i/>
          <w:sz w:val="28"/>
          <w:szCs w:val="28"/>
        </w:rPr>
      </w:pPr>
      <w:r>
        <w:rPr>
          <w:rFonts w:eastAsia="Times New Roman"/>
          <w:sz w:val="28"/>
          <w:szCs w:val="28"/>
        </w:rPr>
        <w:t>Целью учебного предмета является обеспечение развития творческих способностей и индивидуальности учащегося, овладение знаниями и представлениями о балалаечном исполнительстве, формирование практических умений и навыков игры на балалайке, устойчивого интереса к самостоятельной деятельности в области музыкального искусства.</w:t>
      </w:r>
    </w:p>
    <w:p w:rsidR="00F646D6" w:rsidRDefault="00F646D6" w:rsidP="00F646D6">
      <w:pPr>
        <w:pStyle w:val="1"/>
        <w:spacing w:line="240" w:lineRule="auto"/>
        <w:jc w:val="center"/>
        <w:rPr>
          <w:rFonts w:eastAsia="Times New Roman"/>
          <w:b/>
          <w:i/>
          <w:sz w:val="28"/>
          <w:szCs w:val="28"/>
        </w:rPr>
      </w:pPr>
      <w:r>
        <w:rPr>
          <w:rFonts w:eastAsia="Times New Roman"/>
          <w:b/>
          <w:i/>
          <w:sz w:val="28"/>
          <w:szCs w:val="28"/>
        </w:rPr>
        <w:t>Задачи учебного предмета</w:t>
      </w:r>
    </w:p>
    <w:p w:rsidR="00F646D6" w:rsidRDefault="00F646D6" w:rsidP="00F646D6">
      <w:pPr>
        <w:pStyle w:val="1"/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Задачами предмета «Музыкальный инструмент (</w:t>
      </w:r>
      <w:r>
        <w:rPr>
          <w:sz w:val="28"/>
          <w:szCs w:val="28"/>
        </w:rPr>
        <w:t xml:space="preserve">домра, </w:t>
      </w:r>
      <w:r>
        <w:rPr>
          <w:rFonts w:eastAsia="Times New Roman"/>
          <w:sz w:val="28"/>
          <w:szCs w:val="28"/>
        </w:rPr>
        <w:t>балалайка)» являются:</w:t>
      </w:r>
    </w:p>
    <w:p w:rsidR="00F646D6" w:rsidRDefault="00F646D6" w:rsidP="00F646D6">
      <w:pPr>
        <w:pStyle w:val="1"/>
        <w:numPr>
          <w:ilvl w:val="0"/>
          <w:numId w:val="1"/>
        </w:numPr>
        <w:spacing w:line="240" w:lineRule="auto"/>
        <w:jc w:val="left"/>
        <w:rPr>
          <w:rFonts w:eastAsia="Times New Roman"/>
          <w:b/>
          <w:i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ознакомление детей с </w:t>
      </w:r>
      <w:r>
        <w:rPr>
          <w:sz w:val="28"/>
          <w:szCs w:val="28"/>
        </w:rPr>
        <w:t xml:space="preserve">домрой и </w:t>
      </w:r>
      <w:r>
        <w:rPr>
          <w:rFonts w:eastAsia="Times New Roman"/>
          <w:sz w:val="28"/>
          <w:szCs w:val="28"/>
        </w:rPr>
        <w:t>балалайкой, исполнительскими возможностями и разнообразием приемов игры;</w:t>
      </w:r>
    </w:p>
    <w:p w:rsidR="00F646D6" w:rsidRDefault="00F646D6" w:rsidP="00F646D6">
      <w:pPr>
        <w:pStyle w:val="1"/>
        <w:numPr>
          <w:ilvl w:val="0"/>
          <w:numId w:val="1"/>
        </w:numPr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навыков игры на музыкальном инструменте;</w:t>
      </w:r>
    </w:p>
    <w:p w:rsidR="00F646D6" w:rsidRDefault="00F646D6" w:rsidP="00F646D6">
      <w:pPr>
        <w:pStyle w:val="1"/>
        <w:numPr>
          <w:ilvl w:val="0"/>
          <w:numId w:val="1"/>
        </w:numPr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приобретение знаний в области музыкальной грамоты;</w:t>
      </w:r>
    </w:p>
    <w:p w:rsidR="00F646D6" w:rsidRDefault="00F646D6" w:rsidP="00F646D6">
      <w:pPr>
        <w:pStyle w:val="1"/>
        <w:numPr>
          <w:ilvl w:val="0"/>
          <w:numId w:val="1"/>
        </w:numPr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приобретение знаний в области истории музыкальной культуры;</w:t>
      </w:r>
    </w:p>
    <w:p w:rsidR="00F646D6" w:rsidRDefault="00F646D6" w:rsidP="00F646D6">
      <w:pPr>
        <w:pStyle w:val="1"/>
        <w:numPr>
          <w:ilvl w:val="0"/>
          <w:numId w:val="1"/>
        </w:numPr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понятий о музыкальных стилях и жанрах;</w:t>
      </w:r>
    </w:p>
    <w:p w:rsidR="00F646D6" w:rsidRDefault="00F646D6" w:rsidP="00F646D6">
      <w:pPr>
        <w:pStyle w:val="1"/>
        <w:numPr>
          <w:ilvl w:val="0"/>
          <w:numId w:val="1"/>
        </w:numPr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оснащение системой  знаний, умений и способов музыкальной деятельности, обеспечивающих в своей совокупности базу для дальнейшего самостоятельного общения с музыкой, музыкального самообразования и самовоспитания;</w:t>
      </w:r>
    </w:p>
    <w:p w:rsidR="00F646D6" w:rsidRDefault="00F646D6" w:rsidP="00F646D6">
      <w:pPr>
        <w:pStyle w:val="1"/>
        <w:numPr>
          <w:ilvl w:val="0"/>
          <w:numId w:val="1"/>
        </w:numPr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воспитание у детей трудолюбия, усидчивости, терпения, дисциплины;</w:t>
      </w:r>
    </w:p>
    <w:p w:rsidR="00F646D6" w:rsidRDefault="00F646D6" w:rsidP="00F646D6">
      <w:pPr>
        <w:pStyle w:val="1"/>
        <w:numPr>
          <w:ilvl w:val="0"/>
          <w:numId w:val="1"/>
        </w:numPr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воспитание стремления к практическому использованию знаний и умений, приобретенных на занятиях, в быту, в досуговой деятельности.</w:t>
      </w:r>
    </w:p>
    <w:p w:rsidR="00F646D6" w:rsidRDefault="00F646D6" w:rsidP="00F646D6">
      <w:pPr>
        <w:pStyle w:val="1"/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Обучение должно соединять в себе два главных и взаимосвязанных направления. Одно из них – формирование игровых навыков и приемов, становление исполнительского аппарата. Второе - развитие практических форм </w:t>
      </w:r>
      <w:proofErr w:type="spellStart"/>
      <w:r>
        <w:rPr>
          <w:rFonts w:eastAsia="Times New Roman"/>
          <w:sz w:val="28"/>
          <w:szCs w:val="28"/>
        </w:rPr>
        <w:t>музицирования</w:t>
      </w:r>
      <w:proofErr w:type="spellEnd"/>
      <w:r>
        <w:rPr>
          <w:rFonts w:eastAsia="Times New Roman"/>
          <w:sz w:val="28"/>
          <w:szCs w:val="28"/>
        </w:rPr>
        <w:t xml:space="preserve"> на домре и  балалайке, в том числе, аккомпанирования, подбора по слуху. </w:t>
      </w:r>
    </w:p>
    <w:p w:rsidR="00F646D6" w:rsidRDefault="00F646D6" w:rsidP="00F646D6">
      <w:pPr>
        <w:pStyle w:val="1"/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Ученикам можно предложить большой выбор музыкального материала: обработки русских народных песен, старинные и современные романсы, популярная музыка, лучшие образцы классической музыки. </w:t>
      </w:r>
    </w:p>
    <w:p w:rsidR="00F646D6" w:rsidRDefault="00F646D6" w:rsidP="00F646D6">
      <w:pPr>
        <w:pStyle w:val="1"/>
        <w:spacing w:line="240" w:lineRule="auto"/>
        <w:jc w:val="lef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Данная программа предполагает проведение итоговой аттестации в форме экзамена. Возможны другие формы завершения обучения. При выборе той или иной формы завершения обучения образовательная организация вправе применять индивидуальный подход.</w:t>
      </w:r>
    </w:p>
    <w:p w:rsidR="00F646D6" w:rsidRDefault="00F646D6" w:rsidP="00F646D6">
      <w:pPr>
        <w:pStyle w:val="1"/>
        <w:spacing w:line="240" w:lineRule="auto"/>
        <w:jc w:val="center"/>
        <w:rPr>
          <w:rFonts w:eastAsia="Times New Roman"/>
          <w:b/>
          <w:i/>
          <w:sz w:val="28"/>
          <w:szCs w:val="28"/>
        </w:rPr>
      </w:pPr>
      <w:r>
        <w:rPr>
          <w:rFonts w:eastAsia="Times New Roman"/>
          <w:b/>
          <w:i/>
          <w:sz w:val="28"/>
          <w:szCs w:val="28"/>
        </w:rPr>
        <w:t>Объем учебного времени</w:t>
      </w:r>
    </w:p>
    <w:p w:rsidR="00F646D6" w:rsidRDefault="00F646D6" w:rsidP="00F646D6">
      <w:pPr>
        <w:pStyle w:val="1"/>
        <w:shd w:val="clear" w:color="auto" w:fill="auto"/>
        <w:spacing w:before="0" w:line="240" w:lineRule="auto"/>
        <w:jc w:val="left"/>
        <w:rPr>
          <w:rFonts w:cstheme="minorBidi"/>
          <w:sz w:val="28"/>
          <w:szCs w:val="28"/>
        </w:rPr>
      </w:pPr>
      <w:r>
        <w:rPr>
          <w:sz w:val="28"/>
          <w:szCs w:val="28"/>
        </w:rPr>
        <w:t>Объем учебного времени, предусмотренный учебным планом образовательного учреждения на реализацию учебного предмета специальность домра, балалайка, в неделю составляет 2 часа. Форма проведения занятий индивидуальная, рекомендуемая продолжительность урока - 45 минут.</w:t>
      </w:r>
    </w:p>
    <w:p w:rsidR="00F646D6" w:rsidRDefault="00F646D6" w:rsidP="00F646D6">
      <w:pPr>
        <w:suppressAutoHyphens/>
        <w:spacing w:after="200"/>
        <w:jc w:val="center"/>
        <w:rPr>
          <w:rFonts w:ascii="Times New Roman" w:eastAsia="Times New Roman" w:hAnsi="Times New Roman" w:cs="Calibri"/>
          <w:b/>
          <w:i/>
          <w:color w:val="auto"/>
          <w:sz w:val="28"/>
          <w:szCs w:val="28"/>
          <w:lang w:eastAsia="ar-SA"/>
        </w:rPr>
      </w:pPr>
    </w:p>
    <w:p w:rsidR="00F646D6" w:rsidRDefault="00F646D6" w:rsidP="00F646D6">
      <w:pPr>
        <w:suppressAutoHyphens/>
        <w:spacing w:after="200"/>
        <w:jc w:val="center"/>
        <w:rPr>
          <w:rFonts w:ascii="Times New Roman" w:eastAsia="Times New Roman" w:hAnsi="Times New Roman" w:cs="Calibri"/>
          <w:b/>
          <w:i/>
          <w:color w:val="auto"/>
          <w:sz w:val="28"/>
          <w:szCs w:val="28"/>
          <w:lang w:eastAsia="ar-SA"/>
        </w:rPr>
      </w:pPr>
    </w:p>
    <w:p w:rsidR="00F646D6" w:rsidRDefault="00F646D6" w:rsidP="00F646D6">
      <w:pPr>
        <w:suppressAutoHyphens/>
        <w:spacing w:after="200"/>
        <w:jc w:val="center"/>
        <w:rPr>
          <w:rFonts w:ascii="Times New Roman" w:eastAsia="Times New Roman" w:hAnsi="Times New Roman" w:cs="Calibri"/>
          <w:b/>
          <w:i/>
          <w:color w:val="auto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i/>
          <w:color w:val="auto"/>
          <w:sz w:val="28"/>
          <w:szCs w:val="28"/>
          <w:lang w:eastAsia="ar-SA"/>
        </w:rPr>
        <w:t>Сведения о затратах учебного времени</w:t>
      </w:r>
    </w:p>
    <w:tbl>
      <w:tblPr>
        <w:tblW w:w="11340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2"/>
        <w:gridCol w:w="567"/>
        <w:gridCol w:w="709"/>
        <w:gridCol w:w="709"/>
        <w:gridCol w:w="850"/>
        <w:gridCol w:w="709"/>
        <w:gridCol w:w="567"/>
        <w:gridCol w:w="567"/>
        <w:gridCol w:w="851"/>
        <w:gridCol w:w="708"/>
        <w:gridCol w:w="567"/>
        <w:gridCol w:w="567"/>
        <w:gridCol w:w="567"/>
        <w:gridCol w:w="1560"/>
      </w:tblGrid>
      <w:tr w:rsidR="00F646D6" w:rsidTr="00F646D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6D6" w:rsidRDefault="00F646D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lastRenderedPageBreak/>
              <w:t>Вид учебной работы,</w:t>
            </w:r>
          </w:p>
          <w:p w:rsidR="00F646D6" w:rsidRDefault="00F646D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t>нагрузки,</w:t>
            </w:r>
          </w:p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ahoma"/>
                <w:color w:val="auto"/>
                <w:kern w:val="3"/>
                <w:lang w:eastAsia="zh-CN" w:bidi="hi-IN"/>
              </w:rPr>
              <w:t>аттестации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ahoma"/>
                <w:b/>
                <w:color w:val="auto"/>
                <w:kern w:val="3"/>
                <w:sz w:val="28"/>
                <w:lang w:eastAsia="zh-CN" w:bidi="hi-IN"/>
              </w:rPr>
              <w:t>Затраты учебного времени</w:t>
            </w:r>
          </w:p>
          <w:p w:rsidR="00F646D6" w:rsidRDefault="00F646D6">
            <w:pPr>
              <w:spacing w:after="200" w:line="276" w:lineRule="auto"/>
              <w:rPr>
                <w:rFonts w:ascii="Calibri" w:eastAsia="Times New Roman" w:hAnsi="Calibri" w:cs="Calibri"/>
                <w:color w:val="auto"/>
                <w:sz w:val="22"/>
                <w:szCs w:val="22"/>
                <w:lang w:eastAsia="ar-SA"/>
              </w:rPr>
            </w:pPr>
          </w:p>
          <w:p w:rsidR="00F646D6" w:rsidRDefault="00F646D6">
            <w:pPr>
              <w:spacing w:after="200" w:line="276" w:lineRule="auto"/>
              <w:rPr>
                <w:rFonts w:ascii="Calibri" w:eastAsia="Times New Roman" w:hAnsi="Calibri" w:cs="Calibri"/>
                <w:color w:val="auto"/>
                <w:sz w:val="22"/>
                <w:szCs w:val="22"/>
                <w:lang w:eastAsia="ar-S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D6" w:rsidRDefault="00F646D6">
            <w:pPr>
              <w:spacing w:after="200" w:line="276" w:lineRule="auto"/>
              <w:rPr>
                <w:rFonts w:ascii="Calibri" w:eastAsia="Times New Roman" w:hAnsi="Calibri" w:cs="Calibri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Times New Roman" w:eastAsia="Times New Roman" w:hAnsi="Times New Roman" w:cs="Tahoma"/>
                <w:color w:val="auto"/>
                <w:kern w:val="3"/>
                <w:lang w:eastAsia="zh-CN" w:bidi="hi-IN"/>
              </w:rPr>
              <w:t>Всего часов</w:t>
            </w:r>
          </w:p>
          <w:p w:rsidR="00F646D6" w:rsidRDefault="00F646D6">
            <w:pPr>
              <w:spacing w:after="200" w:line="276" w:lineRule="auto"/>
              <w:rPr>
                <w:rFonts w:ascii="Calibri" w:eastAsia="Times New Roman" w:hAnsi="Calibri" w:cs="Calibri"/>
                <w:color w:val="auto"/>
                <w:sz w:val="22"/>
                <w:szCs w:val="22"/>
                <w:lang w:eastAsia="ar-SA"/>
              </w:rPr>
            </w:pPr>
          </w:p>
        </w:tc>
      </w:tr>
      <w:tr w:rsidR="00F646D6" w:rsidTr="00F646D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6D6" w:rsidRDefault="00F646D6">
            <w:pPr>
              <w:suppressAutoHyphens/>
              <w:spacing w:after="200" w:line="276" w:lineRule="auto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t>Годы обучения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6D6" w:rsidRDefault="00F646D6">
            <w:pPr>
              <w:suppressAutoHyphens/>
              <w:spacing w:after="200" w:line="276" w:lineRule="auto"/>
              <w:jc w:val="center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t>1-й год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6D6" w:rsidRDefault="00F646D6">
            <w:pPr>
              <w:suppressAutoHyphens/>
              <w:spacing w:after="200" w:line="276" w:lineRule="auto"/>
              <w:jc w:val="center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t>2-й год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6D6" w:rsidRDefault="00F646D6">
            <w:pPr>
              <w:suppressAutoHyphens/>
              <w:spacing w:after="200" w:line="276" w:lineRule="auto"/>
              <w:jc w:val="center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t>3-й год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ahoma"/>
                <w:color w:val="auto"/>
                <w:kern w:val="3"/>
                <w:lang w:eastAsia="zh-CN" w:bidi="hi-IN"/>
              </w:rPr>
              <w:t>4-й год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lang w:eastAsia="zh-CN" w:bidi="hi-IN"/>
              </w:rPr>
              <w:t>5-й год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ar-SA"/>
              </w:rPr>
              <w:t>6-й 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D6" w:rsidRDefault="00F646D6">
            <w:pPr>
              <w:spacing w:after="200" w:line="276" w:lineRule="auto"/>
              <w:rPr>
                <w:rFonts w:ascii="Calibri" w:eastAsia="Times New Roman" w:hAnsi="Calibri" w:cs="Calibri"/>
                <w:color w:val="auto"/>
                <w:sz w:val="22"/>
                <w:szCs w:val="22"/>
                <w:lang w:eastAsia="ar-SA"/>
              </w:rPr>
            </w:pPr>
          </w:p>
        </w:tc>
      </w:tr>
      <w:tr w:rsidR="00F646D6" w:rsidTr="00F646D6">
        <w:trPr>
          <w:trHeight w:val="33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spacing w:after="200" w:line="276" w:lineRule="auto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t>Полугодия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D6" w:rsidRDefault="00F646D6">
            <w:pPr>
              <w:spacing w:after="200" w:line="276" w:lineRule="auto"/>
              <w:rPr>
                <w:rFonts w:ascii="Calibri" w:eastAsia="Times New Roman" w:hAnsi="Calibri" w:cs="Calibri"/>
                <w:color w:val="auto"/>
                <w:sz w:val="22"/>
                <w:szCs w:val="22"/>
                <w:lang w:eastAsia="ar-SA"/>
              </w:rPr>
            </w:pPr>
          </w:p>
        </w:tc>
      </w:tr>
      <w:tr w:rsidR="00F646D6" w:rsidTr="00F646D6">
        <w:trPr>
          <w:trHeight w:val="15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spacing w:after="200" w:line="276" w:lineRule="auto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t>Количество недель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6D6" w:rsidRDefault="00F646D6">
            <w:pPr>
              <w:spacing w:after="200" w:line="276" w:lineRule="auto"/>
              <w:rPr>
                <w:rFonts w:ascii="Calibri" w:eastAsia="Times New Roman" w:hAnsi="Calibri" w:cs="Calibri"/>
                <w:color w:val="auto"/>
                <w:sz w:val="22"/>
                <w:szCs w:val="22"/>
                <w:lang w:eastAsia="ar-SA"/>
              </w:rPr>
            </w:pPr>
          </w:p>
        </w:tc>
      </w:tr>
      <w:tr w:rsidR="00F646D6" w:rsidTr="00F646D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spacing w:after="200" w:line="276" w:lineRule="auto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t xml:space="preserve">Аудиторные занятия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Calibri" w:eastAsia="Times New Roman" w:hAnsi="Calibri" w:cs="Calibri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420</w:t>
            </w:r>
          </w:p>
        </w:tc>
      </w:tr>
      <w:tr w:rsidR="00F646D6" w:rsidTr="00F646D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spacing w:after="200" w:line="276" w:lineRule="auto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t xml:space="preserve">Самостоятельная работа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Calibri" w:eastAsia="Times New Roman" w:hAnsi="Calibri" w:cs="Calibri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420</w:t>
            </w:r>
          </w:p>
        </w:tc>
      </w:tr>
      <w:tr w:rsidR="00F646D6" w:rsidTr="00F646D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spacing w:after="200" w:line="276" w:lineRule="auto"/>
              <w:rPr>
                <w:rFonts w:ascii="Times New Roman" w:eastAsia="Times New Roman" w:hAnsi="Times New Roman" w:cs="Calibri"/>
                <w:color w:val="auto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auto"/>
                <w:lang w:eastAsia="ar-SA"/>
              </w:rPr>
              <w:t xml:space="preserve">Максимальная учебная нагрузка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76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uppressAutoHyphens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6D6" w:rsidRDefault="00F646D6">
            <w:pPr>
              <w:spacing w:after="200" w:line="276" w:lineRule="auto"/>
              <w:rPr>
                <w:rFonts w:ascii="Calibri" w:eastAsia="Times New Roman" w:hAnsi="Calibri" w:cs="Calibri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kern w:val="3"/>
                <w:sz w:val="28"/>
                <w:szCs w:val="28"/>
                <w:lang w:eastAsia="zh-CN" w:bidi="hi-IN"/>
              </w:rPr>
              <w:t>840</w:t>
            </w:r>
          </w:p>
        </w:tc>
      </w:tr>
    </w:tbl>
    <w:p w:rsidR="00F646D6" w:rsidRDefault="00F646D6" w:rsidP="00F646D6">
      <w:pPr>
        <w:suppressAutoHyphens/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ar-SA"/>
        </w:rPr>
      </w:pPr>
    </w:p>
    <w:p w:rsidR="00F646D6" w:rsidRDefault="00F646D6" w:rsidP="00F646D6">
      <w:pPr>
        <w:pStyle w:val="1"/>
        <w:shd w:val="clear" w:color="auto" w:fill="auto"/>
        <w:spacing w:before="0" w:line="240" w:lineRule="auto"/>
        <w:jc w:val="left"/>
        <w:rPr>
          <w:rFonts w:cstheme="minorBidi"/>
          <w:sz w:val="28"/>
          <w:szCs w:val="28"/>
        </w:rPr>
      </w:pPr>
    </w:p>
    <w:p w:rsidR="00F646D6" w:rsidRDefault="00F646D6" w:rsidP="00F646D6">
      <w:pPr>
        <w:suppressAutoHyphens/>
        <w:spacing w:line="360" w:lineRule="auto"/>
        <w:jc w:val="center"/>
        <w:rPr>
          <w:rFonts w:ascii="Times New Roman" w:eastAsia="Times New Roman" w:hAnsi="Times New Roman" w:cs="Calibri"/>
          <w:b/>
          <w:i/>
          <w:color w:val="auto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i/>
          <w:color w:val="auto"/>
          <w:sz w:val="28"/>
          <w:szCs w:val="28"/>
          <w:lang w:eastAsia="ar-SA"/>
        </w:rPr>
        <w:t>Форма проведения учебных занятий</w:t>
      </w:r>
    </w:p>
    <w:p w:rsidR="00F646D6" w:rsidRDefault="00F646D6" w:rsidP="00F646D6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sz w:val="28"/>
          <w:szCs w:val="28"/>
          <w:lang w:eastAsia="ar-SA"/>
        </w:rPr>
        <w:t>Занятия проводятся в индивидуальной форме, возможно чередование индивидуальных и мелкогрупповых (от 2-х человек) занятий. Индивидуальная и мелкогрупповая формы занятий позволяют преподавателю построить процесс обучения в соответствии с принципами дифференцированного и индивидуального подходов.</w:t>
      </w:r>
    </w:p>
    <w:p w:rsidR="00F646D6" w:rsidRDefault="00F646D6" w:rsidP="00F646D6">
      <w:pPr>
        <w:suppressAutoHyphens/>
        <w:spacing w:line="360" w:lineRule="auto"/>
        <w:jc w:val="center"/>
        <w:rPr>
          <w:rFonts w:ascii="Times New Roman" w:eastAsia="Times New Roman" w:hAnsi="Times New Roman" w:cs="Calibri"/>
          <w:b/>
          <w:i/>
          <w:color w:val="auto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i/>
          <w:color w:val="auto"/>
          <w:sz w:val="28"/>
          <w:szCs w:val="28"/>
          <w:lang w:eastAsia="ar-SA"/>
        </w:rPr>
        <w:t>Материально-техническая база</w:t>
      </w:r>
    </w:p>
    <w:p w:rsidR="00F646D6" w:rsidRDefault="00F646D6" w:rsidP="00F646D6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Calibri"/>
          <w:color w:val="auto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color w:val="auto"/>
          <w:sz w:val="28"/>
          <w:szCs w:val="28"/>
          <w:lang w:eastAsia="ar-SA"/>
        </w:rPr>
        <w:t>Каждый учащийся обеспечивается доступом к библиотечным фондам и фондам аудио и видеозаписей школьной библиотеки. Во время самостоятельной работы учащиеся могут пользоваться Интернетом для сбора дополнительного материала по изучению предложенных тем.</w:t>
      </w:r>
    </w:p>
    <w:p w:rsidR="00F646D6" w:rsidRDefault="00F646D6" w:rsidP="00F646D6">
      <w:pPr>
        <w:shd w:val="clear" w:color="auto" w:fill="FFFFFF"/>
        <w:suppressAutoHyphens/>
        <w:ind w:left="-54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Calibri"/>
          <w:color w:val="auto"/>
          <w:sz w:val="28"/>
          <w:szCs w:val="28"/>
          <w:lang w:eastAsia="ar-SA"/>
        </w:rPr>
        <w:t xml:space="preserve">Библиотечный фонд укомплектовывается печатными, электронными изданиями, учебно-методической и нотной литературой.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Для реализации программы «Балалайка» минимально необходимый перечень учебных аудиторий, специализированных кабинетов и материально-технического обеспечения включает в себя:</w:t>
      </w:r>
    </w:p>
    <w:p w:rsidR="00F646D6" w:rsidRDefault="00F646D6" w:rsidP="00F646D6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Calibri"/>
          <w:color w:val="auto"/>
          <w:sz w:val="28"/>
          <w:szCs w:val="28"/>
          <w:lang w:eastAsia="ar-SA"/>
        </w:rPr>
      </w:pPr>
    </w:p>
    <w:p w:rsidR="00F646D6" w:rsidRDefault="00F646D6" w:rsidP="00F646D6">
      <w:pPr>
        <w:numPr>
          <w:ilvl w:val="0"/>
          <w:numId w:val="2"/>
        </w:numPr>
        <w:shd w:val="clear" w:color="auto" w:fill="FFFFFF"/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lastRenderedPageBreak/>
        <w:t xml:space="preserve">концертный зал с роялем, пультами и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звукотехническим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оборудованием;</w:t>
      </w:r>
    </w:p>
    <w:p w:rsidR="00F646D6" w:rsidRDefault="00F646D6" w:rsidP="00F646D6">
      <w:pPr>
        <w:numPr>
          <w:ilvl w:val="0"/>
          <w:numId w:val="2"/>
        </w:numPr>
        <w:shd w:val="clear" w:color="auto" w:fill="FFFFFF"/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библиотеку;</w:t>
      </w:r>
    </w:p>
    <w:p w:rsidR="00F646D6" w:rsidRDefault="00F646D6" w:rsidP="00F646D6">
      <w:pPr>
        <w:numPr>
          <w:ilvl w:val="0"/>
          <w:numId w:val="2"/>
        </w:numPr>
        <w:shd w:val="clear" w:color="auto" w:fill="FFFFFF"/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учебные аудитории для групповых, мелкогрупповых и индивидуальных занятий;</w:t>
      </w:r>
    </w:p>
    <w:p w:rsidR="00F646D6" w:rsidRDefault="00F646D6" w:rsidP="00F646D6">
      <w:pPr>
        <w:numPr>
          <w:ilvl w:val="0"/>
          <w:numId w:val="2"/>
        </w:numPr>
        <w:shd w:val="clear" w:color="auto" w:fill="FFFFFF"/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Учебные аудитории, предназначенные для реализации учебного предмета «Домра, Балалайка», оснащаются домрами и балалайками.</w:t>
      </w:r>
    </w:p>
    <w:p w:rsidR="00512096" w:rsidRDefault="00512096"/>
    <w:sectPr w:rsidR="005120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D22E5"/>
    <w:multiLevelType w:val="multilevel"/>
    <w:tmpl w:val="E528E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694158"/>
    <w:multiLevelType w:val="hybridMultilevel"/>
    <w:tmpl w:val="3B1C0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3A3"/>
    <w:rsid w:val="00512096"/>
    <w:rsid w:val="00E133A3"/>
    <w:rsid w:val="00F6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6D6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link w:val="20"/>
    <w:uiPriority w:val="99"/>
    <w:locked/>
    <w:rsid w:val="00F646D6"/>
    <w:rPr>
      <w:rFonts w:ascii="Times New Roman" w:hAnsi="Times New Roman" w:cs="Times New Roman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F646D6"/>
    <w:pPr>
      <w:shd w:val="clear" w:color="auto" w:fill="FFFFFF"/>
      <w:spacing w:after="180" w:line="240" w:lineRule="atLeast"/>
      <w:outlineLvl w:val="1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a3">
    <w:name w:val="Основной текст_"/>
    <w:link w:val="1"/>
    <w:uiPriority w:val="99"/>
    <w:locked/>
    <w:rsid w:val="00F646D6"/>
    <w:rPr>
      <w:rFonts w:ascii="Times New Roman" w:hAnsi="Times New Roman" w:cs="Times New Roman"/>
      <w:sz w:val="18"/>
      <w:shd w:val="clear" w:color="auto" w:fill="FFFFFF"/>
    </w:rPr>
  </w:style>
  <w:style w:type="paragraph" w:customStyle="1" w:styleId="1">
    <w:name w:val="Основной текст1"/>
    <w:basedOn w:val="a"/>
    <w:link w:val="a3"/>
    <w:uiPriority w:val="99"/>
    <w:rsid w:val="00F646D6"/>
    <w:pPr>
      <w:shd w:val="clear" w:color="auto" w:fill="FFFFFF"/>
      <w:spacing w:before="180" w:line="221" w:lineRule="exact"/>
      <w:jc w:val="both"/>
    </w:pPr>
    <w:rPr>
      <w:rFonts w:ascii="Times New Roman" w:eastAsiaTheme="minorHAnsi" w:hAnsi="Times New Roman" w:cs="Times New Roman"/>
      <w:color w:val="auto"/>
      <w:sz w:val="18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646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46D6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6D6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link w:val="20"/>
    <w:uiPriority w:val="99"/>
    <w:locked/>
    <w:rsid w:val="00F646D6"/>
    <w:rPr>
      <w:rFonts w:ascii="Times New Roman" w:hAnsi="Times New Roman" w:cs="Times New Roman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F646D6"/>
    <w:pPr>
      <w:shd w:val="clear" w:color="auto" w:fill="FFFFFF"/>
      <w:spacing w:after="180" w:line="240" w:lineRule="atLeast"/>
      <w:outlineLvl w:val="1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a3">
    <w:name w:val="Основной текст_"/>
    <w:link w:val="1"/>
    <w:uiPriority w:val="99"/>
    <w:locked/>
    <w:rsid w:val="00F646D6"/>
    <w:rPr>
      <w:rFonts w:ascii="Times New Roman" w:hAnsi="Times New Roman" w:cs="Times New Roman"/>
      <w:sz w:val="18"/>
      <w:shd w:val="clear" w:color="auto" w:fill="FFFFFF"/>
    </w:rPr>
  </w:style>
  <w:style w:type="paragraph" w:customStyle="1" w:styleId="1">
    <w:name w:val="Основной текст1"/>
    <w:basedOn w:val="a"/>
    <w:link w:val="a3"/>
    <w:uiPriority w:val="99"/>
    <w:rsid w:val="00F646D6"/>
    <w:pPr>
      <w:shd w:val="clear" w:color="auto" w:fill="FFFFFF"/>
      <w:spacing w:before="180" w:line="221" w:lineRule="exact"/>
      <w:jc w:val="both"/>
    </w:pPr>
    <w:rPr>
      <w:rFonts w:ascii="Times New Roman" w:eastAsiaTheme="minorHAnsi" w:hAnsi="Times New Roman" w:cs="Times New Roman"/>
      <w:color w:val="auto"/>
      <w:sz w:val="18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646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46D6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00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882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2020-01-24T13:54:00Z</dcterms:created>
  <dcterms:modified xsi:type="dcterms:W3CDTF">2020-01-24T13:54:00Z</dcterms:modified>
</cp:coreProperties>
</file>